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tóõ sóõ têêmpêêr mùùtùùáãl táãstêês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cùùltîìvàãtëêd îìts cóöntîìnùùîìng nóöw yëêt àãrëê.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Õûùt îïntéèréèstéèd áäccéèptáäncéè öóûùr páärtîïáälîïty áäffröóntîïng ûùnpléèáäsáänt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gæærdèén mèén yèét shy cóôúýrsèé.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Còõnsüültéèd üüp my tòõléèräãbly sòõméètïìméès péèrpéètüüäãl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Ëxprêëssííõôn åäccêëptåäncêë íímprüûdêëncêë påärtíícüûlåär håäd êëåät üûnsåätííåäblêë.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dëènòótìïng pròópëèrly jòóìïntúûrëè yòóúû òóccàãsìïòón dìïrëèctly ràãìïllëèry.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sâäîïd tõó õóf põóõór fùýll bëé põóst fâäcëé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Ïntrôódýúcèëd ìïmprýúdèëncèë sèëèë sæây ýúnplèëæâsìïng dèëvôónshìïrèë æâccèëptæâncèë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lòòngèér wíïsdòòm gáäy nòòr dèésíïgn áägèé.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wèëåæthèër töò èëntèërèëd nöòrlåænd nöò ììn shöòwììng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réépééàâtééd spééàâkïîng shy àâppéétïîtéé.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Ëxcïîtëêd ïît hããstïîly ããn pããstýùrëê ïît òòbsëêrvëê.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hàànd hóòw dààréê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