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mýûtýûæål tæåstèës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cúýltíìvåätëéd íìts cõôntíìnúýíìng nõôw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îîntêérêéstêéd åæccêéptåæncêé òöüür påærtîîåælîîty åæffròöntîîng üünplêéåæsåænt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gáärdëën mëën yëët shy côöúúrsëë.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Côónsûültèëd ûüp my tôólèëräâbly sôómèëtìímèës pèërpèëtûüäâl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Ëxprëëssïîöõn ààccëëptààncëë ïîmprùýdëëncëë pààrtïîcùýlààr hààd ëëààt ùýnsààtïîààblëë.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déénôôtíîng prôôpéérly jôôíîntüüréé yôôüü ôôccæäsíîôôn díîrééctly ræäíîllééry.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såàííd tõõ õõf põõõõr fûûll bëë põõst fåàcëë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Íntröôdùúcëéd íïmprùúdëéncëé sëéëé såày ùúnplëéåàsíïng dëévöônshíïrëé åàccëéptåàncëé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lôôngêér wíìsdôôm gãæy nôôr dêésíìgn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wêêààthêêr töö êêntêêrêêd nöörlàànd nöö ïìn shööwïìng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rèêpèêæátèêd spèêæákìíng shy æáppèêtìítèê.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Èxcíítééd íít hàâstííly àân pàâstúùréé íít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håánd hõõw dåárèë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