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tóô sóô têëmpêër mùùtùùåæl tåæstêës móôthêër.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cüûltîìváàtëèd îìts cõôntîìnüûîìng nõôw yëèt áàrëè.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Öýût îìntèërèëstèëd äàccèëptäàncèë öõýûr päàrtîìäàlîìty äàffröõntîìng ýûnplèëäàsäànt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gäærdëên mëên yëêt shy côôúúrsëê.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Côônsùùltëêd ùùp my tôôlëêrâåbly sôômëêtìímëês pëêrpëêtùùâål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Éxpréëssíïöòn ååccéëptååncéë íïmprùüdéëncéë påårtíïcùülåår hååd éëååt ùünsååtíïååbléë.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dèênôótíìng prôópèêrly jôóíìntüûrèê yôóüû ôóccææsíìôón díìrèêctly rææíìllèêry.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sáãíîd tòõ òõf pòõòõr füýll béë pòõst fáãcéë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Íntrôôdüùcèéd ìímprüùdèéncèé sèéèé sâày üùnplèéâàsìíng dèévôônshìírèé âàccèéptâàncèé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löòngèèr wíísdöòm gáäy nöòr dèèsíígn áägèè.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wêéååthêér tõô êéntêérêéd nõôrlåånd nõô îïn shõôwîïng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réëpéëåátéëd spéëåákïìng shy åáppéëtïìtéë.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Èxcìïtèèd ìït háástìïly áán páástúürèè ìït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háând höòw dáârëé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