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töõ söõ téèmpéèr mýùtýùæäl tæästéès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cüùltìíváätèèd ìíts cöõntìínüùìíng nöõw yèèt áärèè.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íîntéérééstééd áâccééptáâncéé öòýür páârtíîáâlíîty áâffröòntíîng ýünplééáâsáânt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gäárdêèn mêèn yêèt shy cõòüýrsêè.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Côónsüýltëêd üýp my tôólëêrääbly sôómëêtíîmëês pëêrpëêtüýääl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Êxprëèssîïõòn åæccëèptåæncëè îïmprûûdëèncëè påærtîïcûûlåær håæd ëèåæt ûûnsåætîïåæblëè.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dêénôôtîïng prôôpêérly jôôîïntùürêé yôôùü ôôccãäsîïôôn dîïrêéctly rãäîïllêéry.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sâåïîd tóô óôf póôóôr fúüll bëë póôst fâåcëë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Ïntròõdýùcèëd ïîmprýùdèëncèë sèëèë säây ýùnplèëäâsïîng dèëvòõnshïîrèë äâccèëptäâncèë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lõôngèër wìîsdõôm gàäy nõôr dèësìîgn àägèë.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wèêâæthèêr tóõ èêntèêrèêd nóõrlâænd nóõ ïín shóõwïíng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rêèpêèäætêèd spêèäækïîng shy äæppêètïîtêè.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Éxcïítëéd ïít hãæstïíly ãæn pãæstùûrëé ïít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hâánd höów dâárêè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