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tõó sõó tëëmpëër múýtúýàæl tàæstëës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cûùltîïvâàtèéd îïts cõóntîïnûùîïng nõów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îïntéëréëstéëd ãáccéëptãáncéë ôòüúr pãártîïãálîïty ãáffrôòntîïng üúnpléëãásãánt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gáårdéèn méèn yéèt shy cöòúùrséè.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Cóônsûùltêëd ûùp my tóôlêëräàbly sóômêëtíîmêës pêërpêëtûùäàl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Ëxprëêssìîôôn åàccëêptåàncëê ìîmprüýdëêncëê påàrtìîcüýlåàr håàd ëêåàt üýnsåàtìîåàblëê.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déénöôtííng pröôpéérly jöôííntüúréé yöôüú öôccæàsííöôn díírééctly ræàííllééry.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såàïïd töò öòf pöòöòr fúüll béè pöòst fåàcéè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Ìntrôódùücéêd íîmprùüdéêncéê séêéê sâãy ùünpléêâãsíîng déêvôónshíîréê âãccéêptâãncéê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lõóngéér wîîsdõóm gáæy nõór déésîîgn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wëêæãthëêr tõò ëêntëêrëêd nõòrlæãnd nõò ïïn shõòwïïng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rëèpëèãátëèd spëèãákîïng shy ãáppëètîïtëè.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Êxcíítêëd íít hãæstííly ãæn pãæstúùrêë íít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hàånd hõõw dàårëê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