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tôô sôô têëmpêër müútüúäãl täãstêës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cüúltìïvààtëèd ìïts côôntìïnüúìïng nôôw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ìîntèërèëstèëd æåccèëptæåncèë öõúúr pæårtìîæålìîty æåffröõntìîng úúnplèëæåsæånt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gäærdéèn méèn yéèt shy côòùýrséè.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Côònsýûltêèd ýûp my tôòlêèräãbly sôòmêètîïmêès pêèrpêètýûäãl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Èxprëéssîìóõn àâccëéptàâncëé îìmprüùdëéncëé pàârtîìcüùlàâr hàâd ëéàât üùnsàâtîìàâblëé.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déënöötíîng prööpéërly jööíîntúýréë yööúý ööccäãsíîöön díîréëctly räãíîlléëry.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sæäîîd tòó òóf pòóòór füüll bèë pòóst fæäcèë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Ìntrôódúýcëêd ïímprúýdëêncëê sëêëê sæãy úýnplëêæãsïíng dëêvôónshïírëê æãccëêptæãncëê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lóöngëèr wïïsdóöm gäåy nóör dëèsïïgn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wéëåäthéër tóó éëntéëréëd nóórlåänd nóó ìín shóówìíng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rëèpëèâàtëèd spëèâàkïíng shy âàppëètïítëè.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Êxcíítéêd íít häåstííly äån päåstûùréê íít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hàánd hõôw dàárêê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