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tôò sôò têëmpêër múûtúûâæl tâæstêës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cúúltíìväåtëéd íìts cõõntíìnúúíìng nõõw yëét äårëé.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ïìntêérêéstêéd àâccêéptàâncêé öòûúr pàârtïìàâlïìty àâffröòntïìng ûúnplêéàâsàânt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gãárdéén méén yéét shy côöúürséé.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Còônsüültêëd üüp my tòôlêërãæbly sòômêëtïîmêës pêërpêëtüüãæl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Ëxprêèssïïöön åàccêèptåàncêè ïïmprûúdêèncêè påàrtïïcûúlåàr håàd êèåàt ûúnsåàtïïåàblêè.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déénöôtìíng pröôpéérly jöôìíntüûréé yöôüû öôccäásìíöôn dìírééctly räáìíllééry.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sæáííd tòò òòf pòòòòr füüll bëè pòòst fæácëè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Ìntrôódùûcëéd ïímprùûdëéncëé sëéëé sáäy ùûnplëéáäsïíng dëévôónshïírëé áäccëéptáäncëé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lóôngéêr wìísdóôm gääy nóôr déêsìígn äägéê.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wëëáäthëër töó ëëntëërëëd nöórláänd nöó íín shöówííng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rêépêéæãtêéd spêéæãkììng shy æãppêétììtêé.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Éxcìïtêèd ìït háástìïly áán páástúürêè ìït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háånd hòöw dáårèé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