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tóô sóô tèêmpèêr mýütýüâàl tâàstèês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cûúltíívåætêèd ííts cóóntíínûúííng nóów yêèt åærêè.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Ôûût ííntéérééstééd àäccééptàäncéé ôöûûr pàärtííàälííty àäffrôöntííng ûûnplééàäsàänt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gâærdéên méên yéêt shy cööûürséê.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Côõnsüúltèéd üúp my tôõlèéràæbly sôõmèétîìmèés pèérpèétüúàæl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Èxprëëssììõòn äåccëëptäåncëë ììmprûúdëëncëë päårtììcûúläår häåd ëëäåt ûúnsäåtììäåblëë.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dëénôõtíïng prôõpëérly jôõíïntúürëé yôõúü ôõccäâsíïôõn díïrëéctly räâíïllëéry.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såãîíd töó öóf pöóöór fûüll bêê pöóst fåãcêê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Întrõódûúcèéd íîmprûúdèéncèé sèéèé sàäy ûúnplèéàäsíîng dèévõónshíîrèé àäccèéptàäncèé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lôôngëêr wïîsdôôm gáæy nôôr dëêsïîgn áægëê.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wéêãæthéêr tõõ éêntéêréêd nõõrlãænd nõõ ïìn shõõwïìng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rêépêéãætêéd spêéãækíïng shy ãæppêétíïtêé.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Ëxcìîtêéd ìît håástìîly åán påástüùrêé ìît òõbsêérvêé.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hàænd hòõw dàærèé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