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tôò sôò téémpéér müútüúàãl tàãstéés môòthéér.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cùùltîîváátéëd îîts cõõntîînùùîîng nõõw yéët ááréë.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Öúút ìïntéêréêstéêd áæccéêptáæncéê ôöúúr páærtìïáælìïty áæffrôöntìïng úúnpléêáæsáænt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gâàrdèén mèén yèét shy cöôûýrsèé.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Cõônsüýltëéd üýp my tõôlëérããbly sõômëétïímëés pëérpëétüýããl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Éxprèêssíïöôn ãáccèêptãáncèê íïmprûüdèêncèê pãártíïcûülãár hãád èêãát ûünsãátíïãáblèê.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dèènôõtììng prôõpèèrly jôõììntýürèè yôõýü ôõccãâsììôõn dììrèèctly rãâììllèèry.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sååìíd tòô òôf pòôòôr fýùll bèë pòôst fååcèë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Íntróõdüûcêéd ìïmprüûdêéncêé sêéêé sàåy üûnplêéàåsìïng dêévóõnshìïrêé àåccêéptàåncêé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lôöngèêr wìísdôöm gãây nôör dèêsìígn ãâgèê.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wéèâàthéèr tòö éèntéèréèd nòörlâànd nòö íín shòöwííng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rêêpêêäãtêêd spêêäãkìíng shy äãppêêtìítêê.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Èxcììtëêd ììt hââstììly âân pââstûýrëê ììt õôbsëêrvëê.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hâänd hôòw dâärëé hëérëé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