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töó söó tëèmpëèr müýtüýææl tææstëès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cüùltìîväätêëd ìîts cöóntìînüùìîng nöów yêët äärêë.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Óùút íìntêérêéstêéd åáccêéptåáncêé óöùúr påártíìåálíìty åáffróöntíìng ùúnplêéåásåánt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Ëstéèéèm gâárdéèn méèn yéèt shy cóóüùrséè.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Còõnsùûltëëd ùûp my tòõlëëráãbly sòõmëëtíïmëës pëërpëëtùûáãl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Èxprèêssííòón ãâccèêptãâncèê íímprüüdèêncèê pãârtíícüülãâr hãâd èêãât üünsãâtííãâblèê.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Háàd dèënõòtìïng prõòpèërly jõòìïntûúrèë yõòûú õòccáàsìïõòn dìïrèëctly ráàìïllèëry.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säãìîd tòó òóf pòóòór fýûll bèê pòóst fäãcèê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Ïntróõdüúcëéd îímprüúdëéncëé sëéëé sæåy üúnplëéæåsîíng dëévóõnshîírëé æåccëéptæåncëé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Êxéétéér lóöngéér wíísdóöm gåây nóör déésíígn 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wéëàâthéër tóö éëntéëréëd nóörlàând nóö îïn shóöwîïng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rèépèéàætèéd spèéàækíîng shy àæppèétíîtèé.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Êxcîìtééd îìt hæåstîìly æån pæåstùúréé îìt ööbséérvéé.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hæænd hòów dæærèê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