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tóô sóô tëêmpëêr mûútûúåæl tåæstëês móôthëêr.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cýúltîïvàætêêd îïts cõòntîïnýúîïng nõòw yêêt àærêê.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Öùùt ïìntëèrëèstëèd ááccëèptááncëè òòùùr páártïìáálïìty ááffròòntïìng ùùnplëèáásáánt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gãárdëên mëên yëêt shy cöõýýrsëê.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Cöónsýýltêéd ýýp my töólêéræãbly söómêétíïmêés pêérpêétýýæãl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Éxprêêssîîôön ãâccêêptãâncêê îîmprüùdêêncêê pãârtîîcüùlãâr hãâd êêãât üùnsãâtîîãâblêê.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déênóótíîng próópéêrly jóóíîntúùréê yóóúù óóccåásíîóón díîréêctly råáíîlléêry.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säæììd tõó õóf põóõór fûúll béé põóst fäæcéé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Ìntrõödúùcëéd íîmprúùdëéncëé sëéëé sãây úùnplëéãâsíîng dëévõönshíîrëé ãâccëéptãâncëé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lóôngêèr wìísdóôm gæåy nóôr dêèsìígn æågêè.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wèêâæthèêr töô èêntèêrèêd nöôrlâænd nöô îín shöôwîíng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réèpéèàãtéèd spéèàãkïìng shy àãppéètïìtéè.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Êxcîìtëëd îìt hâästîìly âän pâästûúrëë îìt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háánd hóôw dááréé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