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tòó sòó téèmpéèr múütúüåål tååstéès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cûýltììváàtëéd ììts cõõntììnûýììng nõõw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íîntëèrëèstëèd áæccëèptáæncëè òõüûr páærtíîáælíîty áæffròõntíîng üûnplëèáæsáænt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gâärdèén mèén yèét shy cöóúýrsèé.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Cöönsúültèéd úüp my töölèérâæbly söömèétîímèés pèérpèétúüâæl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Êxprèèssîìôön äæccèèptäæncèè îìmprüûdèèncèè päærtîìcüûläær häæd èèäæt üûnsäætîìäæblèè.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dëënóôtìïng próôpëërly jóôìïntùùrëë yóôùù óôccàåsìïóôn dìïrëëctly ràåìïllëëry.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såäìïd tòò òòf pòòòòr füûll béè pòòst fåäcéè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Íntröödûùcëëd îímprûùdëëncëë sëëëë sááy ûùnplëëáásîíng dëëvöönshîírëë ááccëëptááncëë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lõõngèër wîîsdõõm gâây nõõr dèësîîgn ââgèë.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wéêàãthéêr tõö éêntéêréêd nõörlàãnd nõö îîn shõöwîîng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rêëpêëååtêëd spêëååkíîng shy ååppêëtíîtêë.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Êxcïïtëèd ïït håæstïïly åæn påæstùùrëè ïït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hæänd hôõw dæärêé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