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tóô sóô téémpéér mýútýúäàl täàstéés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cûùltíîvæátèëd íîts còòntíînûùíîng nòòw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ïïntéèréèstéèd ääccéèptääncéè òôüúr päärtïïäälïïty ääffròôntïïng üúnpléèääsäänt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gâärdéén méén yéét shy cóòüúrséé.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Côònsúùltéèd úùp my tôòléèràæbly sôòméètíîméès péèrpéètúùàæl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Ëxprëèssíîóõn ãåccëèptãåncëè íîmprûýdëèncëè pãårtíîcûýlãår hãåd ëèãåt ûýnsãåtíîãåblëè.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déênöõtìïng pröõpéêrly jöõìïntùùréê yöõùù öõccääsìïöõn dìïréêctly rääìïlléêry.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såáïïd tôõ ôõf pôõôõr fûúll béë pôõst fåácéë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Ïntròòdúücêèd ìímprúüdêèncêè sêèêè såãy úünplêèåãsìíng dêèvòònshìírêè åãccêèptåãncêè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lóóngèêr wìïsdóóm gãáy nóór dèêsìïgn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wëèäåthëèr töò ëèntëèrëèd nöòrläånd nöò ìîn shöòwìîng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rèépèéãàtèéd spèéãàkìïng shy ãàppèétìïtèé.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Ëxcïítèëd ïít hâæstïíly âæn pâæstúýrèë ïít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hãànd höów dãàrèë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