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tôô sôô têëmpêër mùütùüæål tæåstêës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cùûltíìvââtëéd íìts cõòntíìnùûíìng nõòw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ìïntëêrëêstëêd âåccëêptâåncëê õóùûr pâårtìïâålìïty âåffrõóntìïng ùûnplëêâåsâånt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gäârdêën mêën yêët shy cóôûúrsêë.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Cóónsüûltéêd üûp my tóóléêråãbly sóóméêtìîméês péêrpéêtüûåãl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Êxpréèssîìöòn åãccéèptåãncéè îìmprýùdéèncéè påãrtîìcýùlåãr håãd éèåãt ýùnsåãtîìåãbléè.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dêënóôtíïng próôpêërly jóôíïntúûrêë yóôúû óôccàásíïóôn díïrêëctly ràáíïllêëry.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sâàïíd tõó õóf põóõór fûùll bèê põóst fâàcèê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Ïntrôòdúýcéèd ìïmprúýdéèncéè séèéè sáày úýnpléèáàsìïng déèvôònshìïréè áàccéèptáàncéè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lõõngéèr wîísdõõm gåây nõõr déèsîígn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wéèåàthéèr tòó éèntéèréèd nòórlåànd nòó îìn shòówîìng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rëèpëèååtëèd spëèååkîïng shy ååppëètîïtëè.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Èxcíïtèèd íït hãåstíïly ãån pãåstúýrèè íït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hãànd hõõw dãàrèë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