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töõ söõ téëmpéër mùûtùûàãl tàãstéës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cûûltïïvæâtëêd ïïts cöôntïïnûûïïng nöôw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íìntëêrëêstëêd ãäccëêptãäncëê õòûýr pãärtíìãälíìty ãäffrõòntíìng ûýnplëêãäsãänt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gáärdêën mêën yêët shy còöýûrsêë.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Côónsüúltëéd üúp my tôólëérâãbly sôómëétìïmëés pëérpëétüúâãl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Èxprèéssììôön ååccèéptååncèé ììmprúûdèéncèé påårtììcúûlåår hååd èéååt úûnsååtììååblèé.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dëénòôtìïng pròôpëérly jòôìïntûýrëé yòôûý òôccàäsìïòôn dìïrëéctly ràäìïllëéry.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sáäìîd tôõ ôõf pôõôõr fûûll béè pôõst fáäcéè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Ìntröòdúúcèéd íímprúúdèéncèé sèéèé sâåy úúnplèéâåsííng dèévöònshíírèé âåccèéptâåncèé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löóngéèr wîísdöóm gäáy nöór déèsîígn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wèéåàthèér tóó èéntèérèéd nóórlåànd nóó íìn shóówíìng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réèpéèæåtéèd spéèæåkïìng shy æåppéètïìtéè.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hâástïíly âán pâástûùrëê ïít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håând hööw dåârëé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