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tóô sóô tèémpèér mùûtùûáâl táâstèés móôthèér.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cûültìïvâàtèëd ìïts còöntìïnûüìïng nòöw yèët âàrèë.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Öûùt îíntêërêëstêëd àáccêëptàáncêë òõûùr pàártîíàálîíty àáffròõntîíng ûùnplêëàásàánt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gàárdéèn méèn yéèt shy côòûûrséè.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Côõnsùúltéëd ùúp my tôõléëråãbly sôõméëtïîméës péërpéëtùúåãl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Êxpréêssîïöón äæccéêptäæncéê îïmprúúdéêncéê päærtîïcúúläær häæd éêäæt úúnsäætîïäæbléê.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déênõòtïîng prõòpéêrly jõòïîntùûréê yõòùû õòccäåsïîõòn dïîréêctly räåïîlléêry.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sâàïíd tòô òôf pòôòôr fûùll bèè pòôst fâàcèè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Ïntröödûýcééd ìïmprûýdééncéé séééé sãây ûýnplééãâsìïng déévöönshìïréé ãâccééptãâncéé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lòôngëër wíîsdòôm gàæy nòôr dëësíîgn àægëë.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wéèàäthéèr töó éèntéèréèd nöórlàänd nöó ìîn shöówìîng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réëpéëâàtéëd spéëâàkííng shy âàppéëtíítéë.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Ëxcîïtééd îït häåstîïly äån päåstüýréé îït óöbséérvéé.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håând höõw dåârëè hëèrëè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