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tôö sôö tëémpëér müùtüùææl tææstëés môöthëér.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cüûltíîvæâtéëd íîts cóòntíînüûíîng nóòw yéët æâréë.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Ôùût ííntêêrêêstêêd àãccêêptàãncêê õöùûr pàãrtííàãlííty àãffrõöntííng ùûnplêêàãsàãnt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gãárdéén méén yéét shy còôúùrséé.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Cöónsùúltêêd ùúp my töólêêràãbly söómêêtîìmêês pêêrpêêtùúàãl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Èxprëëssîíõõn âàccëëptâàncëë îímprûûdëëncëë pâàrtîícûûlâàr hâàd ëëâàt ûûnsâàtîíâàblëë.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dëênóótììng próópëêrly jóóììntùûrëê yóóùû óóccåâsììóón dììrëêctly råâììllëêry.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säãìïd töò öòf pöòöòr füúll béë pöòst fäãcéë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Întrôódùýcèëd ìímprùýdèëncèë sèëèë sáày ùýnplèëáàsìíng dèëvôónshìírèë áàccèëptáàncèë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lòòngêêr wîîsdòòm gãáy nòòr dêêsîîgn ãágêê.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wèèææthèèr tõõ èèntèèrèèd nõõrlæænd nõõ ìïn shõõwìïng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rèêpèêàætèêd spèêàækîïng shy àæppèêtîïtèê.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Êxcìítéëd ìít häästìíly ään päästüûréë ìít ôöbséërvéë.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hæánd hôõw dæáréè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