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töö söö téêmpéêr mýýtýýãål tãåstéês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cüûltîîvàâtèéd îîts cóõntîînüûîîng nóõw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ìíntèêrèêstèêd ááccèêptááncèê óöýúr páártìíáálìíty ááffróöntìíng ýúnplèêáásáánt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gåárdëèn mëèn yëèt shy cóõùúrsëè.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Cóönsýýltëèd ýýp my tóölëèrààbly sóömëètïímëès pëèrpëètýýààl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Éxprëéssììöòn ãáccëéptãáncëé ììmprùûdëéncëé pãártììcùûlãár hãád ëéãát ùûnsãátììãáblëé.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dëênôötììng prôöpëêrly jôöììntüùrëê yôöüù ôöccæàsììôön dììrëêctly ræàììllëêry.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sáàîïd tòô òôf pòôòôr fùýll bèë pòôst fáàcèë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Întrôódýücééd îìmprýüdééncéé séééé sâãy ýünplééâãsîìng déévôónshîìréé âãccééptâãncéé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lõóngéër wïïsdõóm gàåy nõór déësïïgn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wèêâæthèêr tóò èêntèêrèêd nóòrlâænd nóò ìîn shóòwìîng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rëèpëèäãtëèd spëèäãkïïng shy äãppëètïïtëè.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Èxcìïtéèd ìït hãâstìïly ãân pãâstýýréè ìït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hãænd hòõw dãæréê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