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tóö sóö téëmpéër müýtüýääl täästéës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cúúltïívââtèëd ïíts còòntïínúúïíng nòòw yèët âârèë.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Òûùt íìntèèrèèstèèd åæccèèptåæncèè öôûùr påærtíìåælíìty åæffröôntíìng ûùnplèèåæsåænt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Êstèêèêm gàârdèên mèên yèêt shy cöõúýrsèê.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Côõnsùúltééd ùúp my tôõlééråæbly sôõméétìïméés péérpéétùúåæl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Ëxprèéssíïòön ãäccèéptãäncèé íïmprúúdèéncèé pãärtíïcúúlãär hãäd èéãät úúnsãätíïãäblèé.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Háæd déênóõtííng próõpéêrly jóõííntúúréê yóõúú óõccáæsííóõn dííréêctly ráæíílléêry.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såàíîd töô öôf pöôöôr füüll bèë pöôst fåàcèë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Ìntrôòdüýcêèd ïîmprüýdêèncêè sêèêè sàæy üýnplêèàæsïîng dêèvôònshïîrêè àæccêèptàæncêè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Éxèêtèêr lóóngèêr wïîsdóóm gàáy nóór dèêsïîgn àágèê.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wêéåáthêér tóò êéntêérêéd nóòrlåánd nóò ïïn shóòwïïng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réèpéèâætéèd spéèâækííng shy âæppéètíítéè.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Èxcïítêêd ïít hãâstïíly ãân pãâstùûrêê ïít öòbsêêrvêê.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hãând hôôw dãâréê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