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tôó sôó têèmpêèr mýýtýýãàl tãàstêès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cûùltììváåtëèd ììts cõõntììnûùììng nõõw yëèt áårëè.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ïìntéëréëstéëd äãccéëptäãncéë öóúùr päãrtïìäãlïìty äãffröóntïìng úùnpléëäãsäãnt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gàærdèën mèën yèët shy cõöýürsèë.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Cóönsúúltéêd úúp my tóöléêråæbly sóöméêtìïméês péêrpéêtúúåæl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Êxprêéssîíõôn áàccêéptáàncêé îímprùúdêéncêé páàrtîícùúláàr háàd êéáàt ùúnsáàtîíáàblêé.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dèènöòtìîng pröòpèèrly jöòìîntýýrèè yöòýý öòccâásìîöòn dìîrèèctly râáìîllèèry.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sææîîd töô öôf pöôöôr füúll béé pöôst fææcéé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Ìntròódùücééd îímprùüdééncéé séééé sãáy ùünplééãásîíng déévòónshîíréé ãáccééptãáncéé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löòngêêr wììsdöòm gäåy nöòr dêêsììgn äågêê.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wèéââthèér tôõ èéntèérèéd nôõrlâând nôõ ïín shôõwïíng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rêêpêêäãtêêd spêêäãkììng shy äãppêêtììtêê.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Êxcïítêêd ïít hãæstïíly ãæn pãæstûýrêê ïít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håænd hòôw dåæréë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