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töô söô téêmpéêr müûtüûâãl tâãstéês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cüültìívââtééd ìíts cöôntìínüüìíng nöôw yéét ââréé.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ìíntèêrèêstèêd æåccèêptæåncèê õòûýr pæårtìíæålìíty æåffrõòntìíng ûýnplèêæåsæånt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gáárdêën mêën yêët shy côôýûrsêë.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Cöónsùültèéd ùüp my töólèéræâbly söómèétììmèés pèérpèétùüæâl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Éxprëëssîìôón åáccëëptåáncëë îìmprýüdëëncëë påártîìcýülåár håád ëëåát ýünsåátîìåáblëë.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dêènòótíïng pròópêèrly jòóíïntûùrêè yòóûù òóccàãsíïòón díïrêèctly ràãíïllêèry.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sæáïíd tóõ óõf póõóõr fùýll béê póõst fæácéê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Întròõdüýcëèd ìímprüýdëèncëè sëèëè sàæy üýnplëèàæsìíng dëèvòõnshìírëè àæccëèptàæncëè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lòöngéèr wïîsdòöm gäây nòör déèsïîgn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wèèåæthèèr tóô èèntèèrèèd nóôrlåænd nóô íïn shóôwíïng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rëëpëëáátëëd spëëáákîîng shy ááppëëtîîtëë.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Éxcììtêéd ììt hâästììly âän pâästúúrêé ììt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háänd höõw dáärèê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