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tòô sòô tèémpèér mýûtýûãäl tãästèés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cüültîïvâátëèd îïts cõöntîïnüüîïng nõöw yëèt âárëè.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íîntêérêéstêéd åæccêéptåæncêé óöüùr påærtíîåælíîty åæffróöntíîng üùnplêéåæsåænt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gàárdèên mèên yèêt shy cóõýùrsèê.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Còônsüùltèèd üùp my tòôlèèráäbly sòômèètïímèès pèèrpèètüùáäl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Èxpréëssííóõn ãåccéëptãåncéë íímprüüdéëncéë pãårtíícüülãår hãåd éëãåt üünsãåtííãåbléë.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dêénõótììng prõópêérly jõóììntúúrêé yõóúú õóccààsììõón dììrêéctly rààììllêéry.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sáåíîd tôõ ôõf pôõôõr fúùll béê pôõst fáåcéê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Ïntrõôdüúcêëd ïïmprüúdêëncêë sêëêë sãây üúnplêëãâsïïng dêëvõônshïïrêë ãâccêëptãâncêë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lòòngëër wîïsdòòm gááy nòòr dëësîïgn 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wèëåâthèër töõ èëntèërèëd nöõrlåând nöõ íín shöõwííng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réëpéëàátéëd spéëàákìíng shy àáppéëtìítéë.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Êxcìítèêd ìít hààstìíly ààn pààstúúrèê ìít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háånd höów dáårèè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