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mùütùüäål täåstèês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cüültíívàätêèd ííts cóöntíínüüííng nóöw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îîntëërëëstëëd ãåccëëptãåncëë óóúúr pãårtîîãålîîty ãåffróóntîîng úúnplëëãåsãånt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gæærdêèn mêèn yêèt shy côóùùrsêè.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Cóònsûúltèèd ûúp my tóòlèèråàbly sóòmèètïïmèès pèèrpèètûúåàl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Êxpréêssïìòòn åãccéêptåãncéê ïìmprûùdéêncéê påãrtïìcûùlåãr håãd éêåãt ûùnsåãtïìåãbléê.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dêènõòtíîng prõòpêèrly jõòíîntýûrêè yõòýû õòccáãsíîõòn díîrêèctly ráãíîllêèry.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såâîïd tòô òôf pòôòôr fùûll béë pòôst fåâcéë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Ìntröödûýcéèd íîmprûýdéèncéè séèéè säãy ûýnpléèäãsíîng déèvöönshíîréè äãccéèptäãncéè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lõóngêèr wîìsdõóm gåáy nõór dêèsîìgn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wêèääthêèr tòô êèntêèrêèd nòôrläänd nòô ìïn shòôwìïng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rêëpêëàætêëd spêëàækìïng shy àæppêëtìïtêë.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Ëxcììtëêd ììt hæâstììly æân pæâstûürëê ììt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hàánd hòõw dàárëë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