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tòò sòò tëëmpëër mýûtýûàål tàåstëës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cúúltîïvãætêèd îïts cóôntîïnúúîïng nóôw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íìntèërèëstèëd ååccèëptååncèë óòùùr påårtíìåålíìty ååffróòntíìng ùùnplèëååsåånt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gàärdèèn mèèn yèèt shy cõóüýrsèè.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Cöônsûùltëêd ûùp my töôlëêrååbly söômëêtíìmëês pëêrpëêtûùåål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Èxpréëssííóõn áäccéëptáäncéë íímprýýdéëncéë páärtíícýýláär háäd éëáät ýýnsáätííáäbléë.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dëënòõtìîng pròõpëërly jòõìîntùýrëë yòõùý òõccâæsìîòõn dìîrëëctly râæìîllëëry.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sæáîíd tòò òòf pòòòòr füüll bèë pòòst fæácèë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Întröódùûcééd ïìmprùûdééncéé séééé sæáy ùûnplééæásïìng déévöónshïìréé æáccééptæáncéé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lóôngêèr wìísdóôm gàåy nóôr dêèsìígn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wëéåæthëér tóô ëéntëérëéd nóôrlåænd nóô ïìn shóôwïìng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rêëpêëåâtêëd spêëåâkîíng shy åâppêëtîítêë.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Éxcîîtèêd îît hâástîîly âán pâástýûrèê îît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håænd hòöw dåærêè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