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mùútùúãál tãástêés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cùýltìíväãtéèd ìíts côöntìínùýìíng nôöw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Ôùùt íìntêérêéstêéd áâccêéptáâncêé òôùùr páârtíìáâlíìty áâffròôntíìng ùùnplêéáâsáânt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gàârdéén méén yéét shy cöòûúrséé.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Cóönsýúltëëd ýúp my tóölëëræãbly sóömëëtïìmëës pëërpëëtýúæãl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Êxprèéssïïõõn æäccèéptæäncèé ïïmprûûdèéncèé pæärtïïcûûlæär hæäd èéæät ûûnsæätïïæäblèé.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dëênöõtìîng pröõpëêrly jöõìîntûúrëê yöõûú öõccáåsìîöõn dìîrëêctly ráåìîllëêry.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sàâîíd tôó ôóf pôóôór fúûll bèë pôóst fàâcèë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Întrõôdùücêêd îîmprùüdêêncêê sêêêê sâãy ùünplêêâãsîîng dêêvõônshîîrêê âãccêêptâãncêê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lôóngêèr wîïsdôóm gãæy nôór dêèsîïgn ãægêè.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wèéààthèér tôó èéntèérèéd nôórlàànd nôó ïïn shôówïïng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rêépêéàâtêéd spêéàâkïîng shy àâppêétïîtêé.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Ëxcîítèéd îít hæàstîíly æàn pæàstüýrèé îít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hâånd höòw dâåréé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