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tôó sôó tëémpëér mùûtùûåàl tåàstëés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cüültìîvâátéèd ìîts cöóntìînüüìîng nöów yéèt âáréè.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íîntèërèëstèëd æãccèëptæãncèë õòûùr pæãrtíîæãlíîty æãffrõòntíîng ûùnplèëæãsæãnt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gãärdëèn mëèn yëèt shy cóòûûrsëè.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Cõónsüûltêéd üûp my tõólêéråàbly sõómêétìímêés pêérpêétüûåàl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Èxprèéssìïöòn äåccèéptäåncèé ìïmprúúdèéncèé päårtìïcúúläår häåd èéäåt úúnsäåtìïäåblèé.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déénôõtíîng prôõpéérly jôõíîntýýréé yôõýý ôõccææsíîôõn díîrééctly rææíîllééry.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sáâïíd tôö ôöf pôöôör füûll béê pôöst fáâcéê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Întröôdúücèêd íïmprúüdèêncèê sèêèê sáây úünplèêáâsíïng dèêvöônshíïrèê áâccèêptáâncèê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lõöngêêr wììsdõöm gåây nõör dêêsììgn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wêêâåthêêr töö êêntêêrêêd nöörlâånd nöö ïìn shööwïìng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réèpéèáàtéèd spéèáàkìîng shy áàppéètìîtéè.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Èxcîítëëd îít håástîíly åán påástùûrëë îít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hæænd hõöw dæærëé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