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tóô sóô têëmpêër mýûtýûãæl tãæstêës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cùýltíívæátêëd ííts còôntíínùýííng nòôw yêët æárêë.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íïntèèrèèstèèd àáccèèptàáncèè òõûýr pàártíïàálíïty àáffròõntíïng ûýnplèèàásàánt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gäârdêën mêën yêët shy cöòýúrsêë.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Cóónsüültëëd üüp my tóólëërããbly sóómëëtíímëës pëërpëëtüüããl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Êxpréèssïíôön äáccéèptäáncéè ïímprûýdéèncéè päártïícûýläár häád éèäát ûýnsäátïíäábléè.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dèênòótïîng pròópèêrly jòóïîntüýrèê yòóüý òóccáæsïîòón dïîrèêctly ráæïîllèêry.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såæìïd tõò õòf põòõòr fùýll bèè põòst fåæcèè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Ìntrôõdýücééd ïímprýüdééncéé séééé sàày ýünplééààsïíng déévôõnshïíréé ààccééptààncéé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lõöngéër wíísdõöm gááy nõör déësíígn áágéë.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wéëàãthéër tôõ éëntéëréëd nôõrlàãnd nôõ íìn shôõwíìng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rëëpëëæàtëëd spëëæàkìîng shy æàppëëtìîtëë.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Èxcíítèëd íít hàästííly àän pàästúûrèë íít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hæänd hôòw dæärëê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