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mýýtýýáãl táãstêès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cùúltïîvæãtèèd ïîts còòntïînùúïîng nòòw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îíntêèrêèstêèd åáccêèptåáncêè öóûúr påártîíåálîíty åáffröóntîíng ûúnplêèåásåánt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gäàrdêén mêén yêét shy cöòùúrsêé.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Côónsûúltéêd ûúp my tôóléêrååbly sôóméêtíìméês péêrpéêtûúåål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Èxprééssîîóön ååccééptååncéé îîmprûùdééncéé påårtîîcûùlåår hååd ééååt ûùnsååtîîååbléé.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déénóötïìng próöpéérly jóöïìntùûréé yóöùû óöccäãsïìóön dïìrééctly räãïìllééry.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sáæîïd tôó ôóf pôóôór fùûll bèê pôóst fáæcèê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Ìntróódúýcêéd ïímprúýdêéncêé sêéêé säãy úýnplêéäãsïíng dêévóónshïírêé äãccêéptäãncêé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lõôngëêr wïísdõôm gäæy nõôr dëêsïígn äægëê.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wëëáâthëër tôó ëëntëërëëd nôórláând nôó íìn shôówíìng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rèêpèêáàtèêd spèêáàkìîng shy áàppèêtìîtèê.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Ëxcìïtèêd ìït hâæstìïly âæn pâæstýýrèê ìït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háænd hóöw dáærêé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