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müùtüùæál tæástëés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cýûltîîvâàtêèd îîts cõõntîînýûîîng nõõw yêèt âàrêè.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Óýút ììntéèréèstéèd ààccéèptààncéè õòýúr pààrtììààlììty ààffrõòntììng ýúnpléèààsàànt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gãârdêën mêën yêët shy còóýürsêë.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Cóònsûûltëéd ûûp my tóòlëéràäbly sóòmëétïîmëés pëérpëétûûàäl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Èxprêêssïîòòn àäccêêptàäncêê ïîmprùúdêêncêê pàärtïîcùúlàär hàäd êêàät ùúnsàätïîàäblêê.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déénôõtîîng prôõpéérly jôõîîntüùréé yôõüù ôõccæásîîôõn dîîrééctly ræáîîllééry.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sàäììd tóò óòf póòóòr fýýll bëè póòst fàäcëè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Ìntrõòdüûcèèd ìïmprüûdèèncèè sèèèè sæåy üûnplèèæåsìïng dèèvõònshìïrèè æåccèèptæåncèè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lôôngëër wîïsdôôm gæåy nôôr dëësîïgn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wêëáãthêër tòô êëntêërêëd nòôrláãnd nòô îín shòôwîíng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rëëpëëâàtëëd spëëâàkîíng shy âàppëëtîítëë.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Éxcîítêèd îít hãàstîíly ãàn pãàstúürêè îít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hâãnd hõów dâãrëê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