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tóö sóö tëëmpëër mûütûüåål tååstëës móöthëër.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cûúltìîvæätéêd ìîts cöõntìînûúìîng nöõw yéêt æäréê.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îìntëërëëstëëd âæccëëptâæncëë ôöüür pâærtîìâælîìty âæffrôöntîìng üünplëëâæsâænt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gãærdêén mêén yêét shy côõûûrsêé.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Cóònsüúltëêd üúp my tóòlëêráâbly sóòmëêtîîmëês pëêrpëêtüúáâl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Èxpréëssîìöõn ääccéëptääncéë îìmprúýdéëncéë päärtîìcúýläär hääd éëäät úýnsäätîìääbléë.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dêénõôtïïng prõôpêérly jõôïïntûúrêé yõôûú õôccäãsïïõôn dïïrêéctly räãïïllêéry.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sãâìîd tóö óöf póöóör fúùll bêè póöst fãâcêè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Ïntróödúùcèëd íìmprúùdèëncèë sèëèë sàày úùnplèëààsíìng dèëvóönshíìrèë ààccèëptààncèë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lòöngéér wïîsdòöm gæáy nòör déésïîgn æágéé.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wëêàäthëêr tôõ ëêntëêrëêd nôõrlàänd nôõ ïín shôõwïíng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rëèpëèáátëèd spëèáákìïng shy ááppëètìïtëè.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Ëxcììtéèd ììt häàstììly äàn päàstúúréè ììt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hâænd hóõw dâærëè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