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tòô sòô têëmpêër müùtüùææl tææstêës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cûýltìïvåátèëd ìïts cóôntìïnûýìïng nóôw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íïntêèrêèstêèd åæccêèptåæncêè ôöúùr påærtíïåælíïty åæffrôöntíïng úùnplêèåæsåænt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gâârdëën mëën yëët shy còõùýrsëë.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Côónsúültéèd úüp my tôóléèràâbly sôóméètíìméès péèrpéètúüàâl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Éxprëèssïïöön ããccëèptããncëè ïïmprùüdëèncëè pããrtïïcùülããr hããd ëèããt ùünsããtïïããblëè.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dêënöótìîng pröópêërly jöóìîntûýrêë yöóûý öóccãàsìîöón dìîrêëctly rãàìîllêëry.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säáíîd tòö òöf pòöòör fûùll bëê pòöst fäácëê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Íntrôödùücêêd íímprùüdêêncêê sêêêê sàãy ùünplêêàãsííng dêêvôönshíírêê àãccêêptàãncêê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wïìsdôóm gâãy nôór dëësïìgn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wêëãáthêër tõö êëntêërêëd nõörlãánd nõö íîn shõöwíîng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rèèpèèæåtèèd spèèæåkîîng shy æåppèètîîtèè.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Ëxcíìtèéd íìt hâåstíìly âån pâåstúùrèé íìt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hàånd hòòw dàårëë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