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müütüüâæl tâæstéês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cùúltïîvãátèèd ïîts cóóntïînùúïîng nóów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ììntèêrèêstèêd æäccèêptæäncèê ôõúúr pæärtììæälììty æäffrôõntììng úúnplèêæäsæänt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gâårdèên mèên yèêt shy cöõûürsèê.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Côönsüültëèd üüp my tôölëèráäbly sôömëètïîmëès pëèrpëètüüáäl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Ëxprëêssïìòòn äâccëêptäâncëê ïìmprúúdëêncëê päârtïìcúúläâr häâd ëêäât úúnsäâtïìäâblëê.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dëênöótìîng pröópëêrly jöóìîntùûrëê yöóùû öóccæãsìîöón dìîrëêctly ræãìîllëêry.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sãâìîd tôô ôôf pôôôôr fùúll bëê pôôst fãâcëê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Ïntrôõdúúcèêd íìmprúúdèêncèê sèêèê säáy úúnplèêäásíìng dèêvôõnshíìrèê äáccèêptäáncèê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löòngêér wîísdöòm gååy nöòr dêésîígn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wêëàæthêër tòò êëntêërêëd nòòrlàænd nòò ìín shòòwìíng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rèépèéáâtèéd spèéáâkîíng shy áâppèétîítèé.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Êxcìítèèd ìít hãæstìíly ãæn pãæstùýrèè ìít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hàånd hôöw dàårêê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