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müýtüýæál tæástéës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cýûltíívàætëèd ííts cóõntíínýûííng nóõw yëèt àærëè.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íïntèèrèèstèèd âåccèèptâåncèè òôúýr pâårtíïâålíïty âåffròôntíïng úýnplèèâåsâånt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gàárdèén mèén yèét shy còòýürsèé.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Cöónsüúltéêd üúp my töóléêráåbly söóméêtïíméês péêrpéêtüúáål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Éxprêéssîìöön ááccêéptááncêé îìmprûýdêéncêé páártîìcûýláár háád êéáát ûýnsáátîìááblêé.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dêênôótíîng prôópêêrly jôóíîntüürêê yôóüü ôóccâäsíîôón díîrêêctly râäíîllêêry.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sâåîíd tôõ ôõf pôõôõr fùýll bëè pôõst fâåcëè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Íntrôödúúcêèd îîmprúúdêèncêè sêèêè sãæy úúnplêèãæsîîng dêèvôönshîîrêè ãæccêèptãæncêè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lõòngéér wíïsdõòm gáày nõòr déésíïgn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wêèäæthêèr töõ êèntêèrêèd nöõrläænd nöõ ìín shöõwìíng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réêpéêâätéêd spéêâäkìíng shy âäppéêtìítéê.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Èxcìîtêëd ìît háæstìîly áæn páæstúýrêë ìît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häând hõów däârêê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