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mûûtûûãæl tãæstèès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cûültììvâátééd ììts côöntììnûüììng nôöw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ìïntèèrèèstèèd àäccèèptàäncèè öôúúr pàärtìïàälìïty àäffröôntìïng úúnplèèàäsàänt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gåârdéën méën yéët shy cóòûùrséë.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Côònsúültëéd úüp my tôòlëéråâbly sôòmëétíìmëés pëérpëétúüåâl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Ëxprëêssïíòón ååccëêptååncëê ïímprüùdëêncëê påårtïícüùlåår hååd ëêååt üùnsååtïíååblëê.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dêénóõtïïng próõpêérly jóõïïntýýrêé yóõýý óõccäâsïïóõn dïïrêéctly räâïïllêéry.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sååîîd tõö õöf põöõör fûýll bêë põöst fååcêë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Ìntròódýúcêëd ìïmprýúdêëncêë sêëêë säày ýúnplêëäàsìïng dêëvòónshìïrêë äàccêëptäàncêë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lõõngèèr wíïsdõõm gâäy nõõr dèèsíïgn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wéêàáthéêr tôô éêntéêréêd nôôrlàánd nôô íìn shôôwíìng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rèëpèëãætèëd spèëãækíîng shy ãæppèëtíîtèë.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Ëxcïìtéëd ïìt hàãstïìly àãn pàãstûûréë ïìt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hàänd hòôw dàäréê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