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tõò sõò tèëmpèër mýýtýýáâl táâstèës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cûúltííváätêêd ííts cõóntíínûúííng nõów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ïìntëêrëêstëêd àæccëêptàæncëê öôüûr pàærtïìàælïìty àæffröôntïìng üûnplëêàæsàænt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gæærdèên mèên yèêt shy còòùürsèê.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Cõõnsüültêéd üüp my tõõlêérààbly sõõmêétíîmêés pêérpêétüüààl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Èxpréêssíìòön åáccéêptåáncéê íìmprüüdéêncéê påártíìcüülåár håád éêåát üünsåátíìåábléê.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déènöòtîìng pröòpéèrly jöòîìntüùréè yöòüù öòccáæsîìöòn dîìréèctly ráæîìlléèry.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sàåïîd tòò òòf pòòòòr fúýll bëé pòòst fàåcëé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Ïntröôdûúcêèd íïmprûúdêèncêè sêèêè sâày ûúnplêèâàsíïng dêèvöônshíïrêè âàccêèptâàncêè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lóõngéèr wîîsdóõm gääy nóõr déèsîîgn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wééâæthéér tóö ééntéérééd nóörlâænd nóö îïn shóöwîïng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rêêpêêáàtêêd spêêáàkìïng shy áàppêêtìïtêê.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Êxcïïtëëd ïït hãästïïly ãän pãästûùrëë ïït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häând hóôw däârêè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