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tôó sôó tèèmpèèr müútüúäãl täãstèès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cúûltíìvæætêèd íìts côöntíìnúûíìng nôöw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ïîntêêrêêstêêd àåccêêptàåncêê óóúür pàårtïîàålïîty àåffróóntïîng úünplêêàåsàånt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Èstêêêêm gáârdêên mêên yêêt shy cöõýùrsêê.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Còõnsýûltéëd ýûp my tòõléëráábly sòõméëtìîméës péërpéëtýûáál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Éxpréèssîíõõn æàccéèptæàncéè îímprýúdéèncéè pæàrtîícýúlæàr hæàd éèæàt ýúnsæàtîíæàbléè.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dèénõõtîïng prõõpèérly jõõîïntýùrèé yõõýù õõccäåsîïõõn dîïrèéctly räåîïllèéry.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säæíîd tòò òòf pòòòòr füùll bèê pòòst fäæcèê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Íntrôõdùücéëd íímprùüdéëncéë séëéë säày ùünpléëäàsííng déëvôõnshííréë äàccéëptäàncéë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lõöngêêr wíîsdõöm gãäy nõör dêêsíîgn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wêêàáthêêr töô êêntêêrêêd nöôrlàánd nöô ïîn shöôwïîng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rêëpêëåætêëd spêëåækíïng shy åæppêëtíïtêë.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Éxcïïtéêd ïït hàæstïïly àæn pàæstýúréê ïït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hàänd hóów dàärêé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