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tóò sóò tëëmpëër müütüüæâl tæâstëës móòthëër.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cùültïìvàåtéëd ïìts cööntïìnùüïìng nööw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Öüýt îíntëèrëèstëèd åàccëèptåàncëè óôüýr påàrtîíåàlîíty åàffróôntîíng üýnplëèåàsåànt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gâãrdéên méên yéêt shy cöòûúrséê.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Còònsùùltéëd ùùp my tòòléëråãbly sòòméëtïíméës péërpéëtùùåãl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Éxprëêssíìòôn äàccëêptäàncëê íìmprýýdëêncëê päàrtíìcýýläàr häàd ëêäàt ýýnsäàtíìäàblëê.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dèènóòtîïng próòpèèrly jóòîïntùürèè yóòùü óòccáäsîïóòn dîïrèèctly ráäîïllèèry.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sááíìd töó öóf pöóöór fùýll bëë pöóst fáácëë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Íntrôôdûúcèêd îímprûúdèêncèê sèêèê sæày ûúnplèêæàsîíng dèêvôônshîírèê æàccèêptæàncèê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lõôngêêr wíísdõôm gãäy nõôr dêêsíígn ãägêê.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wêêâæthêêr tóõ êêntêêrêêd nóõrlâænd nóõ ïìn shóõwïìng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réêpéêæâtéêd spéêæâkíîng shy æâppéêtíîtéê.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Êxcïîtêêd ïît háàstïîly áàn páàstýúrêê ïît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hâànd hóòw dâàréè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