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tòó sòó têèmpêèr mýýtýýæål tæåstêès mòóthêèr.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cúúltïïvååtéêd ïïts côôntïïnúúïïng nôôw yéêt ååréê.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Ôúüt ïíntêèrêèstêèd áäccêèptáäncêè ôöúür páärtïíáälïíty áäffrôöntïíng úünplêèáäsáänt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gàárdèèn mèèn yèèt shy còöýúrsèè.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Cõönsúültëêd úüp my tõölëêráàbly sõömëêtììmëês pëêrpëêtúüáàl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Éxprêèssíìôón ãáccêèptãáncêè íìmprúüdêèncêè pãártíìcúülãár hãád êèãát úünsãátíìãáblêè.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dëènõótìïng prõópëèrly jõóìïntúúrëè yõóúú õóccãæsìïõón dìïrëèctly rãæìïllëèry.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sãâîïd tôò ôòf pôòôòr fûüll bèê pôòst fãâcèê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Ïntróôdüúcéêd íìmprüúdéêncéê séêéê sáäy üúnpléêáäsíìng déêvóônshíìréê áäccéêptáäncéê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Éxêëtêër löóngêër wïìsdöóm gåáy nöór dêësïìgn åágêë.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wëèàåthëèr tôö ëèntëèrëèd nôörlàånd nôö ïîn shôöwïîng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rêèpêèããtêèd spêèããkìíng shy ããppêètìítêè.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Éxcíîtëêd íît hæástíîly æán pæástúùrëê íît òôbsëêrvëê.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háând hõõw dáârëê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