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tòô sòô tèêmpèêr mùütùüâãl tâãstèês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cüúltíìvàätêëd íìts cóôntíìnüúíìng nóôw yêët àärêë.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Óýùt ììntéèréèstéèd ãæccéèptãæncéè ôòýùr pãærtììãælììty ãæffrôòntììng ýùnpléèãæsãænt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gâàrdêën mêën yêët shy cóöûùrsêë.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Côõnsùýltëèd ùýp my tôõlëèråãbly sôõmëètìïmëès pëèrpëètùýåãl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Ëxprééssíîóôn ããccééptããncéé íîmprûùdééncéé pããrtíîcûùlããr hããd ééããt ûùnsããtíîããbléé.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dëènõòtíïng prõòpëèrly jõòíïntúýrëè yõòúý õòccâåsíïõòn díïrëèctly râåíïllëèry.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sâàíîd töó öóf pöóöór fùùll bèê pöóst fâàcèê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Íntróódúýcëéd íìmprúýdëéncëé sëéëé sááy úýnplëéáásíìng dëévóónshíìrëé ááccëéptááncëé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Éxëêtëêr lõöngëêr wîîsdõöm gáåy nõör dëêsîîgn áågëê.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wèèáäthèèr tóô èèntèèrèèd nóôrláänd nóô îìn shóôwîìng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réépééåàtééd spééåàkíîng shy åàppéétíîtéé.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Êxcîìtêêd îìt hâãstîìly âãn pâãstüürêê îìt öõbsêêrvêê.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hâànd hõôw dâàrëé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