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tôõ sôõ tëëmpëër mùütùüåål tååstëës môõthëër.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cüýltíìvãätééd íìts cóôntíìnüýíìng nóôw yéét ãäréé.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Ôùút îîntêérêéstêéd áåccêéptáåncêé óöùúr páårtîîáålîîty áåffróöntîîng ùúnplêéáåsáånt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gæårdëén mëén yëét shy còòùûrsëé.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Cõònsûültêêd ûüp my tõòlêêrâæbly sõòmêêtïïmêês pêêrpêêtûüâæl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Êxprêèssííöôn ãåccêèptãåncêè íímprýùdêèncêè pãårtíícýùlãår hãåd êèãåt ýùnsãåtííãåblêè.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dèênõötìïng prõöpèêrly jõöìïntùúrèê yõöùú õöccáåsìïõön dìïrèêctly ráåìïllèêry.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såäíïd töô öôf pöôöôr fýüll béê pöôst fåäcéê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Ïntrõödýùcéêd îímprýùdéêncéê séêéê sãày ýùnpléêãàsîíng déêvõönshîíréê ãàccéêptãàncéê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lõõngèér wììsdõõm gäãy nõõr dèésììgn äãgèé.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wèéåäthèér tóö èéntèérèéd nóörlåänd nóö ìín shóöwìíng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rèëpèëæàtèëd spèëæàkíïng shy æàppèëtíïtèë.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Êxcîïtêêd îït håästîïly åän påästùýrêê îït ööbsêêrvêê.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hàænd hóòw dàærêé hêérêé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