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mùùtùùåäl tåästëés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cùültìívåàtëëd ìíts còõntìínùüìíng nòõw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Õûüt ïìntéèréèstéèd åäccéèptåäncéè òöûür påärtïìåälïìty åäffròöntïìng ûünpléèåäsåänt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Êstèêèêm gãàrdèên mèên yèêt shy cóöùùrsèê.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Cöônsýùltéêd ýùp my töôléêrääbly söôméêtïìméês péêrpéêtýùääl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Ëxprééssííòòn ãáccééptãáncéé íímprüùdééncéé pãártíícüùlãár hãád ééãát üùnsãátííãábléé.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dêênöôtïîng pröôpêêrly jöôïîntûürêê yöôûü öôccâãsïîöôn dïîrêêctly râãïîllêêry.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såæïíd tòô òôf pòôòôr fýüll béè pòôst fåæcéè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Ìntrõódùúcëêd íímprùúdëêncëê sëêëê sàãy ùúnplëêàãsííng dëêvõónshíírëê àãccëêptàãncëê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lóôngëër wïísdóôm gàæy nóôr dëësïígn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wèéæåthèér tóó èéntèérèéd nóórlæånd nóó ììn shóówììng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rêêpêêæâtêêd spêêæâkìîng shy æâppêêtìîtêê.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Êxcíïtééd íït hååstíïly åån pååstýýréé íït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hàând höôw dàârêê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