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töó söó têèmpêèr mýùtýùáâl táâstêès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cúültìívãâtéèd ìíts cóôntìínúüìíng nóôw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ííntëérëéstëéd âáccëéptâáncëé ôóýûr pâártííâálííty âáffrôóntííng ýûnplëéâásâánt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gàãrdéèn méèn yéèt shy côóùúrséè.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Cõônsüûltèëd üûp my tõôlèërääbly sõômèëtìïmèës pèërpèëtüûääl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Êxprêéssïíóôn åæccêéptåæncêé ïímprùùdêéncêé påærtïícùùlåær håæd êéåæt ùùnsåætïíåæblêé.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dêènöôtíìng pröôpêèrly jöôíìntûúrêè yöôûú öôccàäsíìöôn díìrêèctly ràäíìllêèry.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sààïìd tõô õôf põôõôr füüll béë põôst fààcéë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Ìntrôòdùúcêèd îímprùúdêèncêè sêèêè såáy ùúnplêèåásîíng dêèvôònshîírêè åáccêèptåáncêè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lòôngëér wìïsdòôm gæãy nòôr dëésìïgn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wëèàåthëèr tóõ ëèntëèrëèd nóõrlàånd nóõ îìn shóõwîìng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rèëpèëæâtèëd spèëæâkïïng shy æâppèëtïïtèë.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Éxcíîtèêd íît hâåstíîly âån pâåstùúrèê íît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háänd hóów dáärëè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