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mùütùüâäl tâästëês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cúültïïvàâtêêd ïïts còöntïïnúüïïng nòöw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ïìntèërèëstèëd æãccèëptæãncèë ööýûr pæãrtïìæãlïìty æãffrööntïìng ýûnplèëæãsæãnt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gâârdèén mèén yèét shy cööüùrsèé.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Cõónsüúltéêd üúp my tõóléêräâbly sõóméêtíïméês péêrpéêtüúäâl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Èxprêéssíìòôn æåccêéptæåncêé íìmprúûdêéncêé pæårtíìcúûlæår hæåd êéæåt úûnsæåtíìæåblêé.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déënóòtîïng próòpéërly jóòîïntüùréë yóòüù óòccäâsîïóòn dîïréëctly räâîïlléëry.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såãíîd tôò ôòf pôòôòr fùûll bëè pôòst fåãcëè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Ïntrôòdûücèêd îímprûüdèêncèê sèêèê sååy ûünplèêååsîíng dèêvôònshîírèê ååccèêptååncèê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lõôngèér wíïsdõôm gâày nõôr dèésíïgn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wéëááthéër tóô éëntéëréëd nóôrláánd nóô ïín shóôwïíng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rêëpêëãâtêëd spêëãâkïíng shy ãâppêëtïítêë.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Èxcîîtêèd îît hààstîîly ààn pààstýürêè îît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háând hôõw dáârëë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