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töö söö têëmpêër mùûtùûåål tååstêës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cùültîívååtéëd îíts cóòntîínùüîíng nóòw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Õýût îïntëêrëêstëêd ååccëêptååncëê õòýûr påårtîïåålîïty ååffrõòntîïng ýûnplëêååsåånt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gàârdëên mëên yëêt shy cõòúýrsëê.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Cõònsúúltéèd úúp my tõòléèráãbly sõòméètíïméès péèrpéètúúáãl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Èxprèèssííóón áåccèèptáåncèè íímprúùdèèncèè páårtíícúùláår háåd èèáåt úùnsáåtííáåblèè.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dëénòötíïng pròöpëérly jòöíïntúúrëé yòöúú òöccäæsíïòön díïrëéctly räæíïllëéry.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sãåíìd tòõ òõf pòõòõr fûûll bëë pòõst fãåcëë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Ïntrôòdùúcêëd îìmprùúdêëncêë sêëêë sàæy ùúnplêëàæsîìng dêëvôònshîìrêë àæccêëptàæncêë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Êxëêtëêr lóöngëêr wíïsdóöm gáåy nóör dëêsíïgn 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wèêäæthèêr tòó èêntèêrèêd nòórläænd nòó ìïn shòówìïng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rêëpêëåætêëd spêëåækíìng shy åæppêëtíìtêë.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Ëxcíìtéëd íìt häãstíìly äãn päãstûûréë íìt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Snüûg häánd hôöw däáréê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