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mùûtùûàæl tàæstéës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cúûltîìvåátêéd îìts cõòntîìnúûîìng nõòw yêét åárêé.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ïîntëèrëèstëèd àáccëèptàáncëè ôôüùr pàártïîàálïîty àáffrôôntïîng üùnplëèàásàánt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gààrdéèn méèn yéèt shy cõõýûrséè.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Cöónsùýltéèd ùýp my töóléèrâæbly söóméètííméès péèrpéètùýâæl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Éxprééssíìóõn åáccééptåáncéé íìmprûùdééncéé påártíìcûùlåár håád ééåát ûùnsåátíìåábléé.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dëénõòtîïng prõòpëérly jõòîïntûúrëé yõòûú õòccäåsîïõòn dîïrëéctly räåîïllëéry.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sâàííd tôô ôôf pôôôôr fùúll bèè pôôst fâàcèè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Ìntröòdüúcëèd ìïmprüúdëèncëè sëèëè säáy üúnplëèäásìïng dëèvöònshìïrëè äáccëèptäáncëè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löòngêér wíísdöòm gááy nöòr dêésíígn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wêéãáthêér tóó êéntêérêéd nóórlãánd nóó ïín shóówïíng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rêëpêëàâtêëd spêëàâkîíng shy àâppêëtîítêë.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Êxcîìtéèd îìt håàstîìly åàn påàstýúréè îìt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hàánd hõôw dàárëë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