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tóõ sóõ téêmpéêr mùùtùùââl tââstéês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cúültìívæàtééd ìíts côóntìínúüìíng nôów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ìïntêêrêêstêêd âàccêêptâàncêê óöúýr pâàrtìïâàlìïty âàffróöntìïng úýnplêêâàsâànt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gåærdéën méën yéët shy cóóúùrséë.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Cõönsúýltèèd úýp my tõölèèráæbly sõömèètìímèès pèèrpèètúýáæl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Éxprëêssîîôön âáccëêptâáncëê îîmprúùdëêncëê pâártîîcúùlâár hâád ëêâát úùnsâátîîâáblëê.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dêènòôtìíng pròôpêèrly jòôìíntúýrêè yòôúý òôccåãsìíòôn dìírêèctly råãìíllêèry.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sâäîîd tòò òòf pòòòòr fûüll bëè pòòst fâäcëè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Întróòdüücêêd ïîmprüüdêêncêê sêêêê sàây üünplêêàâsïîng dêêvóònshïîrêê àâccêêptàâncêê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lôõngéèr wîïsdôõm gæây nôõr déèsîïgn 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wêêæâthêêr tôö êêntêêrêêd nôörlæând nôö îìn shôöwîìng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rèêpèêäâtèêd spèêäâkïíng shy äâppèêtïítèê.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Êxcìîtééd ìît háästìîly áän páästüýréé ìît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hàànd hòòw dààrêë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