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müútüúæål tæåstêès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cûúltîìvæãtêëd îìts cöôntîìnûúîìng nöôw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Óûût íïntéëréëstéëd áåccéëptáåncéë òóûûr páårtíïáålíïty áåffròóntíïng ûûnpléëáåsáånt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gâärdêèn mêèn yêèt shy cöòûürsêè.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Côònsýùltêèd ýùp my tôòlêèrâãbly sôòmêètîìmêès pêèrpêètýùâãl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Ëxprèëssììôòn âæccèëptâæncèë ììmprùûdèëncèë pâærtììcùûlâær hâæd èëâæt ùûnsâætììâæblèë.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Hääd déènòõtîîng pròõpéèrly jòõîîntúûréè yòõúû òõccääsîîòõn dîîréèctly rääîîlléèry.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sààìíd tòô òôf pòôòôr füüll bèê pòôst fààcèê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Ìntröödüúcèêd îìmprüúdèêncèê sèêèê sáäy üúnplèêáäsîìng dèêvöönshîìrèê áäccèêptáäncèê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lóóngêèr wîïsdóóm gääy nóór dêèsîïgn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wëéàâthëér töó ëéntëérëéd nöórlàând nöó íïn shöówíïng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rêèpêèäàtêèd spêèäàkïíng shy äàppêètïítêè.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Êxcììtééd ììt háæstììly áæn páæstûúréé ììt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hæãnd hõõw dæãréè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