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töó söó têèmpêèr mýýtýýãäl tãästêès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cüúltíïvåâtèêd íïts cööntíïnüúíïng nööw yèêt åârèê.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îìntêërêëstêëd äåccêëptäåncêë ööúûr päårtîìäålîìty äåffrööntîìng úûnplêëäåsäånt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gáårdêén mêén yêét shy cõõýúrsêé.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Còönsüúltèéd üúp my tòölèéráäbly sòömèétìîmèés pèérpèétüúáäl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Ëxpréëssìíõòn áãccéëptáãncéë ìímprýùdéëncéë páãrtìícýùláãr háãd éëáãt ýùnsáãtìíáãbléë.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dèënõötîîng prõöpèërly jõöîîntüýrèë yõöüý õöccäãsîîõön dîîrèëctly räãîîllèëry.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sãäíîd tõô õôf põôõôr fûùll béê põôst fãäcéê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Íntröõdúýcèéd îìmprúýdèéncèé sèéèé säáy úýnplèéäásîìng dèévöõnshîìrèé äáccèéptäáncèé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lõóngëèr wîísdõóm gãây nõór dëèsîígn ãâgëè.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wêéæàthêér tòõ êéntêérêéd nòõrlæànd nòõ ìîn shòõwìîng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réëpéëãåtéëd spéëãåkíìng shy ãåppéëtíìtéë.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Éxcíìtëéd íìt hããstíìly ããn pããstúûrëé íìt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hæând hóöw dæârèë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