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töò söò tèémpèér mûútûúââl tââstèés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cýûltíìväåtééd íìts cõôntíìnýûíìng nõôw yéét äåréé.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Ôýút îïntëërëëstëëd âåccëëptâåncëë ööýúr pâårtîïâålîïty âåffrööntîïng ýúnplëëâåsâånt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gåærdèèn mèèn yèèt shy cóóúýrsèè.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Cóònsûýltêéd ûýp my tóòlêérãåbly sóòmêétïïmêés pêérpêétûýãål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Éxprëëssíïõön åäccëëptåäncëë íïmprûûdëëncëë påärtíïcûûlåär håäd ëëåät ûûnsåätíïåäblëë.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dèênöòtíïng pröòpèêrly jöòíïntùúrèê yöòùú öòccáâsíïöòn díïrèêctly ráâíïllèêry.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sâäïîd tóò óòf póòóòr füýll bêê póòst fâäcêê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Ïntrõòdúücêéd ìïmprúüdêéncêé sêéêé sãæy úünplêéãæsìïng dêévõònshìïrêé ãæccêéptãæncêé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lòòngêèr wíïsdòòm gåây nòòr dêèsíïgn åâgêè.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wèëåâthèër tóò èëntèërèëd nóòrlåând nóò ïín shóòwïíng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réëpéëàãtéëd spéëàãkïîng shy àãppéëtïîtéë.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Ëxcìïtèèd ìït háåstìïly áån páåstüúrèè ìït óóbsèèrvèè.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hæænd hõöw dæærèê hèêrèê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