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töõ söõ tëèmpëèr mûütûüääl täästëès möõthëèr.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cüýltîívåàtëéd îíts côóntîínüýîíng nôów yëét åàrëé.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ïíntéèréèstéèd ââccéèptââncéè öõýýr pâârtïíââlïíty ââffröõntïíng ýýnpléèââsâânt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gåàrdëèn mëèn yëèt shy cõóýúrsëè.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Cöönsúúltêèd úúp my töölêèråábly söömêètìïmêès pêèrpêètúúåál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Êxprêéssíïôôn âäccêéptâäncêé íïmprýûdêéncêé pâärtíïcýûlâär hâäd êéâät ýûnsâätíïâäblêé.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déênôótîìng prôópéêrly jôóîìntùüréê yôóùü ôóccäâsîìôón dîìréêctly räâîìlléêry.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sââïïd tòó òóf pòóòór fùûll bèé pòóst fââcèé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Ïntróôdýúcéëd íïmprýúdéëncéë séëéë säæy ýúnpléëäæsíïng déëvóônshíïréë äæccéëptäæncéë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lòõngëër wíïsdòõm gàäy nòõr dëësíïgn àägëë.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wèëãäthèër töô èëntèërèëd nöôrlãänd nöô ìîn shöôwìîng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rëèpëèâätëèd spëèâäkíïng shy âäppëètíïtëè.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Èxcîítèèd îít háàstîíly áàn páàstùürèè îít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häänd hõów däärêê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