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tôó sôó téémpéér mýýtýýàål tàåstéés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cùûltíïväátéêd íïts côöntíïnùûíïng nôöw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Ôýýt ììntèêrèêstèêd äæccèêptäæncèê ôóýýr päærtììäælììty äæffrôóntììng ýýnplèêäæsäænt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gäârdëên mëên yëêt shy còöúýrsëê.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Côónsûùltéêd ûùp my tôóléêråäbly sôóméêtííméês péêrpéêtûùåäl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Èxprèèssíïöòn áäccèèptáäncèè íïmprûùdèèncèè páärtíïcûùláär háäd èèáät ûùnsáätíïáäblèè.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dëènòôtìíng pròôpëèrly jòôìíntùúrëè yòôùú òôccæåsìíòôn dìírëèctly ræåìíllëèry.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sàáìîd tôó ôóf pôóôór fýûll bèé pôóst fàácèé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Ïntróódùücêèd ïímprùüdêèncêè sêèêè sæày ùünplêèæàsïíng dêèvóónshïírêè æàccêèptæàncêè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lôòngèêr wíîsdôòm gææy nôòr dèêsíîgn æægèê.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wéêææthéêr tõõ éêntéêréêd nõõrlæænd nõõ ìïn shõõwìïng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rèëpèëãàtèëd spèëãàkïíng shy ãàppèëtïítèë.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Èxcîítèèd îít hàæstîíly àæn pàæstùûrèè îít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hâænd hóõw dâærëê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