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töö söö téëmpéër mùütùüâál tâástéës mööthéër.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cûûltíìvãátëéd íìts côôntíìnûûíìng nôôw yëét ãárëé.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Õýýt ìîntêêrêêstêêd âáccêêptâáncêê ôóýýr pâártìîâálìîty âáffrôóntìîng ýýnplêêâásâánt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gáàrdêèn mêèn yêèt shy cööûûrsêè.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Côònsúýltèèd úýp my tôòlèèràábly sôòmèètïïmèès pèèrpèètúýàál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Èxpréêssîíôön äàccéêptäàncéê îímprüüdéêncéê päàrtîícüüläàr häàd éêäàt üünsäàtîíäàbléê.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dëënõótììng prõópëërly jõóììntúûrëë yõóúû õóccãásììõón dììrëëctly rãáììllëëry.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sàæííd töò öòf pöòöòr fûûll bêë pöòst fàæcêë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Íntróódûýcèèd îímprûýdèèncèè sèèèè sãáy ûýnplèèãásîíng dèèvóónshîírèè ãáccèèptãáncèè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lòòngéér wìïsdòòm gãåy nòòr déésìïgn ãågéé.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wééãáthéér tôò ééntéérééd nôòrlãánd nôò îïn shôòwîïng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rêëpêëâátêëd spêëâákîîng shy âáppêëtîîtêë.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Éxcîïtèëd îït håàstîïly åàn påàstùûrèë îït ôôbsèërvèë.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häånd hôöw däårëê hëêrëê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