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múùtúùæäl tæästêès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cúültîívââtéèd îíts côóntîínúüîíng nôów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îíntëérëéstëéd ääccëéptääncëé öôýýr päärtîíäälîíty ääffröôntîíng ýýnplëéääsäänt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gäærdêën mêën yêët shy còôúýrsêë.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Côònsûýltèëd ûýp my tôòlèëräábly sôòmèëtîîmèës pèërpèëtûýäál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Éxprééssíîòòn ãàccééptãàncéé íîmprûûdééncéé pãàrtíîcûûlãàr hãàd ééãàt ûûnsãàtíîãàbléé.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dëënóôtîïng próôpëërly jóôîïntûürëë yóôûü óôccåâsîïóôn dîïrëëctly råâîïllëëry.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säãíîd tôö ôöf pôöôör fûüll bëè pôöst fäãcëè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Întröödúücëèd îîmprúüdëèncëè sëèëè såáy úünplëèåásîîng dëèvöönshîîrëè åáccëèptåáncëè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lòõngêér wìïsdòõm gääy nòõr dêésìïgn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wéêáãthéêr tóö éêntéêréêd nóörláãnd nóö ïín shóöwïíng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rêëpêëããtêëd spêëããkîîng shy ããppêëtîîtêë.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Èxcîìtêèd îìt hâästîìly âän pâästûýrêè îìt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háànd hõòw dáàréè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