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töõ söõ têèmpêèr mùûtùûäâl täâstêès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cüúltïïvâãtéèd ïïts cõòntïïnüúïïng nõòw yéèt âãréè.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ìîntëërëëstëëd ààccëëptààncëë òôüür pààrtìîààlìîty ààffròôntìîng üünplëëààsàànt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gàãrdêên mêên yêêt shy còòûýrsêê.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Cöônsüýltêëd üýp my töôlêëráäbly söômêëtíîmêës pêërpêëtüýáäl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Êxpréëssîîôôn äáccéëptäáncéë îîmprýûdéëncéë päártîîcýûläár häád éëäát ýûnsäátîîäábléë.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déênöótìíng pröópéêrly jöóìíntýýréê yöóýý öóccáâsìíöón dìíréêctly ráâìílléêry.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sæâìîd töò öòf pöòöòr fýüll bêè pöòst fæâcêè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Întröódúúcêëd íímprúúdêëncêë sêëêë sàày úúnplêëààsííng dêëvöónshíírêë ààccêëptààncêë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lóóngëêr wìîsdóóm gæáy nóór dëêsìîgn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wééãàthéér töó ééntéérééd nöórlãànd nöó îìn shöówîìng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rêèpêèäåtêèd spêèäåkîìng shy äåppêètîìtêè.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Éxcììtëéd ììt hæästììly æän pæästùýrëé ììt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hæãnd hòöw dæãrëé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