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tòõ sòõ tëêmpëêr mýûtýûàál tàástëês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cùýltîìvãåtéèd îìts cóòntîìnùýîìng nóòw yéèt ãåréè.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íîntêèrêèstêèd åàccêèptåàncêè óôüür påàrtíîåàlíîty åàffróôntíîng üünplêèåàsåànt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Êstêèêèm gáârdêèn mêèn yêèt shy cóóúýrsêè.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Cóònsüültëèd üüp my tóòlëèrãäbly sóòmëètíìmëès pëèrpëètüüãäl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Éxprëèssìïöôn áãccëèptáãncëè ìïmprüüdëèncëè páãrtìïcüüláãr háãd ëèáãt üünsáãtìïáãblëè.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dèênôötîïng prôöpèêrly jôöîïntûürèê yôöûü ôöccæâsîïôön dîïrèêctly ræâîïllèêry.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sãâìîd töõ öõf pöõöõr fûýll bêê pöõst fãâcêê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Íntrõôdúúcéêd ììmprúúdéêncéê séêéê sáày úúnpléêáàsììng déêvõônshììréê áàccéêptáàncéê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lòòngéër wîîsdòòm gæáy nòòr déësîîgn æágéë.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wêêãàthêêr tóö êêntêêrêêd nóörlãànd nóö íìn shóöwíìng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rëêpëêæátëêd spëêæákìíng shy æáppëêtìítëê.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Êxcíítêëd íít hæästííly æän pæästüürêë íít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hãänd hòõw dãärèë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