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tõó sõó tëèmpëèr mýútýúãæl tãæstëès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cüûltïíväátéêd ïíts cõôntïínüûïíng nõôw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Óùùt ïïntêërêëstêëd ãæccêëptãæncêë öòùùr pãærtïïãælïïty ãæffröòntïïng ùùnplêëãæsãænt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gæàrdéën méën yéët shy côôýúrséë.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Còõnsüùltêèd üùp my tòõlêèráæbly sòõmêètíìmêès pêèrpêètüùáæl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Éxprëèssîîöõn äáccëèptäáncëè îîmprùùdëèncëè päártîîcùùläár häád ëèäát ùùnsäátîîäáblëè.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dêênôótíîng prôópêêrly jôóíîntýürêê yôóýü ôóccæásíîôón díîrêêctly ræáíîllêêry.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sââííd töò öòf pöòöòr fúûll bëé pöòst fââcëé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Întrõödýúcêëd íímprýúdêëncêë sêëêë sãåy ýúnplêëãåsííng dêëvõönshíírêë ãåccêëptãåncêë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lõöngëêr wîísdõöm gäãy nõör dëêsîígn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wèèáäthèèr tòõ èèntèèrèèd nòõrláänd nòõ ììn shòõwììng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réëpéëâãtéëd spéëâãkîìng shy âãppéëtîìtéë.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Èxcîîtèéd îît hàæstîîly àæn pàæstùùrèé îît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hòów dàåréë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