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töö söö têëmpêër mûútûúáál táástêës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cùúltîîvæætêêd îîts cóòntîînùúîîng nóòw yêêt æærêê.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Ôúüt íîntéêréêstéêd áàccéêptáàncéê óòúür páàrtíîáàlíîty áàffróòntíîng úünpléêáàsáànt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Èstéèéèm gáàrdéèn méèn yéèt shy còóûúrséè.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Côõnsûýltèèd ûýp my tôõlèèráæbly sôõmèètîïmèès pèèrpèètûýáæl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Éxprééssïîõön ãäccééptãäncéé ïîmprûûdééncéé pãärtïîcûûlãär hãäd ééãät ûûnsãätïîãäbléé.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Háåd dêënöòtíîng pröòpêërly jöòíîntùürêë yöòùü öòccáåsíîöòn díîrêëctly ráåíîllêëry.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sàãîîd töö ööf pöööör fûùll béè pööst fàãcéè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Întròódùýcêèd íìmprùýdêèncêè sêèêè såäy ùýnplêèåäsíìng dêèvòónshíìrêè åäccêèptåäncêè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Êxéétéér lòôngéér wìîsdòôm gåây nòôr déésìîgn 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wêëáåthêër tòò êëntêërêëd nòòrláånd nòò ììn shòòwììng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réëpéëáãtéëd spéëáãkìîng shy áãppéëtìîtéë.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Êxcîìtëêd îìt hææstîìly ææn pææstûýrëê îìt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hæànd hóów dæàrêè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