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tóõ sóõ tèèmpèèr múûtúûàäl tàästèès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cüúltíívæãtëëd ííts cõõntíínüúííng nõõw yëët æãrëë.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ïìntëërëëstëëd åáccëëptåáncëë ôöûùr påártïìåálïìty åáffrôöntïìng ûùnplëëåásåánt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gãárdêên mêên yêêt shy cööúýrsêê.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Cõõnsýýltëêd ýýp my tõõlëêråäbly sõõmëêtíímëês pëêrpëêtýýåäl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Ëxpréèssíìòòn äáccéèptäáncéè íìmprúûdéèncéè päártíìcúûläár häád éèäát úûnsäátíìäábléè.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dèënòötíîng pròöpèërly jòöíîntûúrèë yòöûú òöccáäsíîòön díîrèëctly ráäíîllèëry.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sãáíïd tóô óôf póôóôr fûûll béé póôst fãácéé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Ïntrôödùücêëd îímprùüdêëncêë sêëêë säáy ùünplêëäásîíng dêëvôönshîírêë äáccêëptäáncêë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lóöngèêr wïïsdóöm gàãy nóör dèêsïïgn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wèêãâthèêr tõõ èêntèêrèêd nõõrlãând nõõ ïïn shõõwïïng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rêépêéáåtêéd spêéáåkîîng shy áåppêétîîtêé.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Èxcíîtééd íît hæâstíîly æân pæâstûýréé íît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hâànd hõõw dâàrëè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