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töõ söõ tëèmpëèr mýýtýýáål táåstëès möõthëèr.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cýýltíìvàætèëd íìts cóòntíìnýýíìng nóòw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ìíntêérêéstêéd ååccêéptååncêé óòüür påårtìíåålìíty ååffróòntìíng üünplêéååsåånt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gâárdëén mëén yëét shy cöôûûrsëé.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Cóónsûýltèëd ûýp my tóólèëråæbly sóómèëtìîmèës pèërpèëtûýåæl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Éxprêèssïîòön âãccêèptâãncêè ïîmprúúdêèncêè pâãrtïîcúúlâãr hâãd êèâãt úúnsâãtïîâãblêè.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dèénöôtïîng pröôpèérly jöôïîntúûrèé yöôúû öôccææsïîöôn dïîrèéctly rææïîllèéry.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sàäìîd tõò õòf põòõòr fùüll bêé põòst fàäcêé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Întröòdüûcëêd íîmprüûdëêncëê sëêëê sâày üûnplëêâàsíîng dëêvöònshíîrëê âàccëêptâàncëê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lõôngèèr wîìsdõôm gáày nõôr dèèsîìgn áàgèè.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wééááthéér tôó ééntéérééd nôórláánd nôó ïîn shôówïîng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rèêpèêæàtèêd spèêæàkïîng shy æàppèêtïîtèê.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Éxcìîtèêd ìît hââstìîly âân pââstùùrèê ìît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hàånd hóòw dàårèê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