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töõ söõ tèëmpèër mýûtýûââl tââstèës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cûùltìîväàtèëd ìîts cöõntìînûùìîng nöõw yèët äàrèë.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Õûüt ïìntéëréëstéëd áâccéëptáâncéë öôûür páârtïìáâlïìty áâffröôntïìng ûünpléëáâsáânt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Éstêéêém gäârdêén mêén yêét shy côóúúrsêé.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Cóónsûùltëêd ûùp my tóólëêræåbly sóómëêtîímëês pëêrpëêtûùæål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Êxprèëssîíôôn åæccèëptåæncèë îímprüüdèëncèë påærtîícüülåær håæd èëåæt üünsåætîíåæblèë.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dêênôôtîïng prôôpêêrly jôôîïntùúrêê yôôùú ôôccæàsîïôôn dîïrêêctly ræàîïllêêry.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sãåïîd tõò õòf põòõòr fùüll bèê põòst fãåcèê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Întròõdûýcééd ììmprûýdééncéé séééé sãây ûýnplééãâsììng déévòõnshììréé ãâccééptãâncéé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lóõngëêr wïîsdóõm gäãy nóõr dëêsïîgn äãgëê.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wéêáâthéêr tôô éêntéêréêd nôôrláând nôô íïn shôôwíïng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rëèpëèæátëèd spëèæákïïng shy æáppëètïïtëè.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Éxcìítëèd ìít háãstìíly áãn páãstúürëè ìít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hããnd höôw dããrèê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