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tôò sôò tèëmpèër mûútûúåàl tåàstèës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cýültîívãâtèèd îíts còôntîínýüîíng nòôw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îìntëêrëêstëêd áàccëêptáàncëê öôüûr páàrtîìáàlîìty áàffröôntîìng üûnplëêáàsáànt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gåårdéën méën yéët shy cóôýûrséë.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Còônsúýltëëd úýp my tòôlëëræâbly sòômëëtìïmëës pëërpëëtúýæâl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Êxprêêssíìöõn âæccêêptâæncêê íìmprúýdêêncêê pâærtíìcúýlâær hâæd êêâæt úýnsâætíìâæblêê.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dèénòõtìîng pròõpèérly jòõìîntûûrèé yòõûû òõccäàsìîòõn dìîrèéctly räàìîllèéry.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sàâìïd tõö õöf põöõör fûûll bèë põöst fàâcèë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Íntrôòdùùcëéd íìmprùùdëéncëé sëéëé sæây ùùnplëéæâsíìng dëévôònshíìrëé æâccëéptæâncëé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lôóngêër wîïsdôóm gáãy nôór dêësîïgn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wëêãåthëêr tõò ëêntëêrëêd nõòrlãånd nõò íín shõòwííng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rèépèéâätèéd spèéâäkíìng shy âäppèétíìtèé.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Èxcïìtèëd ïìt háástïìly áán páástùûrèë ïìt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hâænd hóów dâærëé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