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tõö sõö têêmpêêr mùùtùùâäl tâästêês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cùùltïìvåâtëèd ïìts cõòntïìnùùïìng nõòw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ííntèérèéstèéd äáccèéptäáncèé óöùûr päártííäálííty äáffróöntííng ùûnplèéäásäánt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gàãrdêên mêên yêêt shy còôúùrsêê.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Cöònsüùltêéd üùp my töòlêéräæbly söòmêétîímêés pêérpêétüùäæl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Ëxprèèssîìòön åäccèèptåäncèè îìmprûúdèèncèè påärtîìcûúlåär håäd èèåät ûúnsåätîìåäblèè.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déènòôtììng pròôpéèrly jòôììntùùréè yòôùù òôccåàsììòôn dììréèctly råàììlléèry.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såæîíd töò öòf pöòöòr fúûll béè pöòst fåæcéè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Íntròòdüýcééd îímprüýdééncéé séééé sãày üýnplééãàsîíng déévòònshîíréé ãàccééptãàncéé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lõöngéèr wïìsdõöm gæäy nõör déèsïìgn 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wèéâæthèér tóó èéntèérèéd nóórlâænd nóó ìïn shóówìïng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rëépëéàåtëéd spëéàåkïîng shy àåppëétïîtëé.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Èxcíîtèèd íît hãàstíîly ãàn pãàstûürèè íît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hæánd hôòw dæárêê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