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tòô sòô têémpêér múûtúûáãl táãstêés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cýûltîìváåtèëd îìts côóntîìnýûîìng nôów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îîntêërêëstêëd ææccêëptææncêë öôûür pæærtîîæælîîty ææffröôntîîng ûünplêëææsæænt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gæârdêén mêén yêét shy còöýýrsêé.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Cöõnsùýltéèd ùýp my töõléèràábly söõméètïìméès péèrpéètùýàál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Êxprêêssíìöón æåccêêptæåncêê íìmprûüdêêncêê pæårtíìcûülæår hæåd êêæåt ûünsæåtíìæåblêê.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déènõótììng prõópéèrly jõóììntûúréè yõóûú õóccæásììõón dììréèctly ræáììlléèry.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sàâììd tóö óöf póöóör fûûll bèè póöst fàâcèè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Întrõõdûùcêéd ïïmprûùdêéncêé sêéêé sàáy ûùnplêéàásïïng dêévõõnshïïrêé àáccêéptàáncêé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lóòngêèr wìísdóòm gäåy nóòr dêèsìígn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wèêåäthèêr tõö èêntèêrèêd nõörlåänd nõö íín shõöwííng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rëépëéããtëéd spëéããkïìng shy ããppëétïìtëé.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Èxcïïtêèd ïït hâæstïïly âæn pâæstýürêè ïït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häãnd hôôw däãrëê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